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Report on the LiSAG MANAGEMENT SYSTEM</w:t>
      </w:r>
    </w:p>
    <w:p>
      <w:pPr>
        <w:pStyle w:val="Normal"/>
        <w:bidi w:val="0"/>
        <w:jc w:val="left"/>
        <w:rPr/>
      </w:pPr>
      <w:r>
        <w:rPr/>
      </w:r>
    </w:p>
    <w:p>
      <w:pPr>
        <w:pStyle w:val="Normal"/>
        <w:bidi w:val="0"/>
        <w:jc w:val="both"/>
        <w:rPr>
          <w:b/>
          <w:b/>
        </w:rPr>
      </w:pPr>
      <w:r>
        <w:rPr>
          <w:b/>
        </w:rPr>
        <w:t>SCOPE OF THE ASSIGNMENT</w:t>
      </w:r>
    </w:p>
    <w:p>
      <w:pPr>
        <w:pStyle w:val="Normal"/>
        <w:bidi w:val="0"/>
        <w:jc w:val="both"/>
        <w:rPr/>
      </w:pPr>
      <w:r>
        <w:rPr/>
        <w:t xml:space="preserve">Specifically, the developer will be required to </w:t>
      </w:r>
      <w:r>
        <w:rPr>
          <w:rFonts w:eastAsia="Times New Roman" w:cs="Times New Roman"/>
          <w:color w:val="auto"/>
          <w:kern w:val="0"/>
          <w:sz w:val="24"/>
          <w:szCs w:val="24"/>
          <w:lang w:val="en-US" w:eastAsia="en-US" w:bidi="ar-SA"/>
        </w:rPr>
        <w:t>design and develop</w:t>
      </w:r>
      <w:r>
        <w:rPr/>
        <w:t xml:space="preserve"> the system to have the following functionalities:</w:t>
      </w:r>
    </w:p>
    <w:p>
      <w:pPr>
        <w:pStyle w:val="Default"/>
        <w:numPr>
          <w:ilvl w:val="0"/>
          <w:numId w:val="0"/>
        </w:numPr>
        <w:ind w:left="720" w:hanging="0"/>
        <w:jc w:val="both"/>
        <w:rPr>
          <w:sz w:val="21"/>
          <w:szCs w:val="21"/>
        </w:rPr>
      </w:pPr>
      <w:r>
        <w:rPr>
          <w:rFonts w:ascii="Arial" w:hAnsi="Arial"/>
          <w:color w:val="000000"/>
          <w:spacing w:val="0"/>
          <w:sz w:val="21"/>
          <w:szCs w:val="21"/>
          <w:lang w:val="en-CA"/>
        </w:rPr>
        <w:t>Request for Regional Number</w:t>
      </w:r>
    </w:p>
    <w:p>
      <w:pPr>
        <w:pStyle w:val="Default"/>
        <w:numPr>
          <w:ilvl w:val="0"/>
          <w:numId w:val="0"/>
        </w:numPr>
        <w:spacing w:lineRule="atLeast" w:line="200" w:before="128" w:after="0"/>
        <w:ind w:left="720" w:right="0" w:hanging="0"/>
        <w:jc w:val="left"/>
        <w:rPr>
          <w:sz w:val="21"/>
          <w:szCs w:val="21"/>
        </w:rPr>
      </w:pPr>
      <w:r>
        <w:rPr>
          <w:rFonts w:ascii="Arial" w:hAnsi="Arial"/>
          <w:color w:val="000000"/>
          <w:spacing w:val="0"/>
          <w:sz w:val="21"/>
          <w:szCs w:val="21"/>
        </w:rPr>
        <w:t>Request for Plan Approval</w:t>
      </w:r>
    </w:p>
    <w:p>
      <w:pPr>
        <w:pStyle w:val="Default"/>
        <w:numPr>
          <w:ilvl w:val="3"/>
          <w:numId w:val="1"/>
        </w:numPr>
        <w:spacing w:lineRule="atLeast" w:line="200" w:before="112" w:after="0"/>
        <w:ind w:left="420" w:right="0" w:hanging="0"/>
        <w:jc w:val="left"/>
        <w:rPr>
          <w:sz w:val="21"/>
          <w:szCs w:val="21"/>
        </w:rPr>
      </w:pPr>
      <w:r>
        <w:rPr>
          <w:rFonts w:ascii="Arial" w:hAnsi="Arial"/>
          <w:color w:val="000000"/>
          <w:spacing w:val="0"/>
          <w:sz w:val="21"/>
          <w:szCs w:val="21"/>
        </w:rPr>
        <w:t>Digital</w:t>
      </w:r>
    </w:p>
    <w:p>
      <w:pPr>
        <w:pStyle w:val="Default"/>
        <w:numPr>
          <w:ilvl w:val="3"/>
          <w:numId w:val="1"/>
        </w:numPr>
        <w:spacing w:lineRule="atLeast" w:line="200" w:before="112" w:after="0"/>
        <w:ind w:left="420" w:right="0" w:hanging="0"/>
        <w:jc w:val="left"/>
        <w:rPr>
          <w:sz w:val="21"/>
          <w:szCs w:val="21"/>
        </w:rPr>
      </w:pPr>
      <w:r>
        <w:rPr>
          <w:rFonts w:ascii="Arial" w:hAnsi="Arial"/>
          <w:color w:val="000000"/>
          <w:spacing w:val="0"/>
          <w:sz w:val="21"/>
          <w:szCs w:val="21"/>
        </w:rPr>
        <w:t>Hard</w:t>
      </w:r>
    </w:p>
    <w:p>
      <w:pPr>
        <w:pStyle w:val="Default"/>
        <w:numPr>
          <w:ilvl w:val="0"/>
          <w:numId w:val="0"/>
        </w:numPr>
        <w:spacing w:lineRule="atLeast" w:line="200" w:before="128" w:after="0"/>
        <w:ind w:left="720" w:right="0" w:hanging="0"/>
        <w:jc w:val="left"/>
        <w:rPr>
          <w:sz w:val="21"/>
          <w:szCs w:val="21"/>
        </w:rPr>
      </w:pPr>
      <w:r>
        <w:rPr>
          <w:rFonts w:ascii="Arial" w:hAnsi="Arial"/>
          <w:color w:val="000000"/>
          <w:spacing w:val="0"/>
          <w:sz w:val="21"/>
          <w:szCs w:val="21"/>
        </w:rPr>
        <w:t>Request for Application for Reprint of Approved Plan</w:t>
      </w:r>
    </w:p>
    <w:p>
      <w:pPr>
        <w:pStyle w:val="Default"/>
        <w:numPr>
          <w:ilvl w:val="0"/>
          <w:numId w:val="0"/>
        </w:numPr>
        <w:spacing w:lineRule="atLeast" w:line="200" w:before="128" w:after="0"/>
        <w:ind w:left="720" w:right="0" w:hanging="0"/>
        <w:jc w:val="left"/>
        <w:rPr>
          <w:sz w:val="21"/>
          <w:szCs w:val="21"/>
        </w:rPr>
      </w:pPr>
      <w:r>
        <w:rPr>
          <w:rFonts w:ascii="Arial" w:hAnsi="Arial"/>
          <w:color w:val="000000"/>
          <w:spacing w:val="0"/>
          <w:sz w:val="21"/>
          <w:szCs w:val="21"/>
        </w:rPr>
        <w:t>Request for Search</w:t>
      </w:r>
    </w:p>
    <w:p>
      <w:pPr>
        <w:pStyle w:val="Default"/>
        <w:numPr>
          <w:ilvl w:val="0"/>
          <w:numId w:val="0"/>
        </w:numPr>
        <w:spacing w:lineRule="atLeast" w:line="200" w:before="128" w:after="0"/>
        <w:ind w:left="720" w:right="0" w:hanging="0"/>
        <w:jc w:val="left"/>
        <w:rPr>
          <w:sz w:val="21"/>
          <w:szCs w:val="21"/>
        </w:rPr>
      </w:pPr>
      <w:r>
        <w:rPr>
          <w:rFonts w:ascii="Arial" w:hAnsi="Arial"/>
          <w:color w:val="000000"/>
          <w:spacing w:val="0"/>
          <w:sz w:val="21"/>
          <w:szCs w:val="21"/>
        </w:rPr>
        <w:t>Annual Registration of Instrument</w:t>
      </w:r>
    </w:p>
    <w:p>
      <w:pPr>
        <w:pStyle w:val="Default"/>
        <w:numPr>
          <w:ilvl w:val="0"/>
          <w:numId w:val="0"/>
        </w:numPr>
        <w:spacing w:lineRule="atLeast" w:line="200" w:before="128" w:after="0"/>
        <w:ind w:left="720" w:right="0" w:hanging="0"/>
        <w:jc w:val="left"/>
        <w:rPr>
          <w:sz w:val="21"/>
          <w:szCs w:val="21"/>
        </w:rPr>
      </w:pPr>
      <w:r>
        <w:rPr>
          <w:rFonts w:ascii="Arial" w:hAnsi="Arial"/>
          <w:color w:val="000000"/>
          <w:spacing w:val="0"/>
          <w:sz w:val="21"/>
          <w:szCs w:val="21"/>
        </w:rPr>
        <w:t>Test/Calibration of Instrument</w:t>
      </w:r>
    </w:p>
    <w:p>
      <w:pPr>
        <w:pStyle w:val="Default"/>
        <w:numPr>
          <w:ilvl w:val="0"/>
          <w:numId w:val="0"/>
        </w:numPr>
        <w:spacing w:lineRule="atLeast" w:line="200" w:before="128" w:after="0"/>
        <w:ind w:left="720" w:right="0" w:hanging="0"/>
        <w:jc w:val="left"/>
        <w:rPr>
          <w:sz w:val="21"/>
          <w:szCs w:val="21"/>
        </w:rPr>
      </w:pPr>
      <w:r>
        <w:rPr>
          <w:rFonts w:ascii="Arial" w:hAnsi="Arial"/>
          <w:color w:val="000000"/>
          <w:spacing w:val="0"/>
          <w:sz w:val="21"/>
          <w:szCs w:val="21"/>
        </w:rPr>
        <w:t>Currier Service</w:t>
      </w:r>
    </w:p>
    <w:p>
      <w:pPr>
        <w:pStyle w:val="Default"/>
        <w:spacing w:lineRule="atLeast" w:line="200" w:before="128" w:after="0"/>
        <w:ind w:left="0" w:right="0" w:hanging="0"/>
        <w:jc w:val="left"/>
        <w:rPr>
          <w:sz w:val="21"/>
          <w:szCs w:val="21"/>
        </w:rPr>
      </w:pPr>
      <w:r>
        <w:rPr>
          <w:sz w:val="21"/>
          <w:szCs w:val="21"/>
        </w:rPr>
      </w:r>
    </w:p>
    <w:p>
      <w:pPr>
        <w:pStyle w:val="Default"/>
        <w:spacing w:lineRule="atLeast" w:line="200" w:before="128" w:after="0"/>
        <w:ind w:left="0" w:right="0" w:hanging="0"/>
        <w:jc w:val="left"/>
        <w:rPr>
          <w:sz w:val="21"/>
          <w:szCs w:val="21"/>
        </w:rPr>
      </w:pPr>
      <w:r>
        <w:rPr>
          <w:rFonts w:ascii="Arial" w:hAnsi="Arial"/>
          <w:b/>
          <w:bCs/>
          <w:color w:val="000000"/>
          <w:spacing w:val="0"/>
          <w:sz w:val="21"/>
          <w:szCs w:val="21"/>
        </w:rPr>
        <w:t>Progress of Work</w:t>
      </w:r>
    </w:p>
    <w:p>
      <w:pPr>
        <w:pStyle w:val="Default"/>
        <w:spacing w:lineRule="atLeast" w:line="200" w:before="128" w:after="0"/>
        <w:ind w:left="0" w:right="0" w:hanging="0"/>
        <w:jc w:val="left"/>
        <w:rPr>
          <w:sz w:val="21"/>
          <w:szCs w:val="21"/>
        </w:rPr>
      </w:pPr>
      <w:r>
        <w:rPr>
          <w:rFonts w:ascii="Arial" w:hAnsi="Arial"/>
          <w:color w:val="000000"/>
          <w:spacing w:val="0"/>
          <w:sz w:val="21"/>
          <w:szCs w:val="21"/>
        </w:rPr>
        <w:t>Currently, the following services have been implemented and tested with the Lands Commission</w:t>
      </w:r>
    </w:p>
    <w:p>
      <w:pPr>
        <w:pStyle w:val="Default"/>
        <w:numPr>
          <w:ilvl w:val="0"/>
          <w:numId w:val="2"/>
        </w:numPr>
        <w:spacing w:lineRule="atLeast" w:line="200" w:before="128" w:after="0"/>
        <w:jc w:val="left"/>
        <w:rPr>
          <w:sz w:val="21"/>
          <w:szCs w:val="21"/>
        </w:rPr>
      </w:pPr>
      <w:r>
        <w:rPr>
          <w:rFonts w:ascii="Arial" w:hAnsi="Arial"/>
          <w:color w:val="000000"/>
          <w:spacing w:val="0"/>
          <w:sz w:val="21"/>
          <w:szCs w:val="21"/>
        </w:rPr>
        <w:t>Request for Regional Number</w:t>
      </w:r>
    </w:p>
    <w:p>
      <w:pPr>
        <w:pStyle w:val="Default"/>
        <w:numPr>
          <w:ilvl w:val="0"/>
          <w:numId w:val="2"/>
        </w:numPr>
        <w:spacing w:lineRule="atLeast" w:line="200" w:before="128" w:after="0"/>
        <w:jc w:val="left"/>
        <w:rPr>
          <w:sz w:val="21"/>
          <w:szCs w:val="21"/>
        </w:rPr>
      </w:pPr>
      <w:r>
        <w:rPr>
          <w:rFonts w:ascii="Arial" w:hAnsi="Arial"/>
          <w:color w:val="000000"/>
          <w:spacing w:val="0"/>
          <w:sz w:val="21"/>
          <w:szCs w:val="21"/>
        </w:rPr>
        <w:t>Request for Plan Approval</w:t>
      </w:r>
    </w:p>
    <w:p>
      <w:pPr>
        <w:pStyle w:val="Default"/>
        <w:numPr>
          <w:ilvl w:val="1"/>
          <w:numId w:val="2"/>
        </w:numPr>
        <w:spacing w:lineRule="atLeast" w:line="200" w:before="128" w:after="0"/>
        <w:jc w:val="left"/>
        <w:rPr>
          <w:sz w:val="21"/>
          <w:szCs w:val="21"/>
        </w:rPr>
      </w:pPr>
      <w:r>
        <w:rPr>
          <w:rFonts w:ascii="Arial" w:hAnsi="Arial"/>
          <w:color w:val="000000"/>
          <w:spacing w:val="0"/>
          <w:sz w:val="21"/>
          <w:szCs w:val="21"/>
        </w:rPr>
        <w:t>Digital Plan Approval reports and data submission</w:t>
      </w:r>
    </w:p>
    <w:p>
      <w:pPr>
        <w:pStyle w:val="Default"/>
        <w:numPr>
          <w:ilvl w:val="1"/>
          <w:numId w:val="2"/>
        </w:numPr>
        <w:spacing w:lineRule="atLeast" w:line="200" w:before="128" w:after="0"/>
        <w:jc w:val="left"/>
        <w:rPr>
          <w:sz w:val="21"/>
          <w:szCs w:val="21"/>
        </w:rPr>
      </w:pPr>
      <w:r>
        <w:rPr>
          <w:rFonts w:ascii="Arial" w:hAnsi="Arial"/>
          <w:color w:val="000000"/>
          <w:spacing w:val="0"/>
          <w:sz w:val="21"/>
          <w:szCs w:val="21"/>
        </w:rPr>
        <w:t>Hard Copy Plan Approval Submission</w:t>
      </w:r>
    </w:p>
    <w:p>
      <w:pPr>
        <w:pStyle w:val="Default"/>
        <w:numPr>
          <w:ilvl w:val="0"/>
          <w:numId w:val="2"/>
        </w:numPr>
        <w:spacing w:lineRule="atLeast" w:line="200" w:before="128" w:after="0"/>
        <w:jc w:val="left"/>
        <w:rPr>
          <w:sz w:val="21"/>
          <w:szCs w:val="21"/>
        </w:rPr>
      </w:pPr>
      <w:r>
        <w:rPr>
          <w:rFonts w:ascii="Arial" w:hAnsi="Arial"/>
          <w:color w:val="000000"/>
          <w:spacing w:val="0"/>
          <w:sz w:val="21"/>
          <w:szCs w:val="21"/>
        </w:rPr>
        <w:t>Payment with the flowing payment platforms have also been implemented</w:t>
      </w:r>
    </w:p>
    <w:p>
      <w:pPr>
        <w:pStyle w:val="Default"/>
        <w:numPr>
          <w:ilvl w:val="1"/>
          <w:numId w:val="2"/>
        </w:numPr>
        <w:spacing w:lineRule="atLeast" w:line="200" w:before="128" w:after="0"/>
        <w:jc w:val="left"/>
        <w:rPr>
          <w:sz w:val="21"/>
          <w:szCs w:val="21"/>
        </w:rPr>
      </w:pPr>
      <w:r>
        <w:rPr>
          <w:rFonts w:ascii="Arial" w:hAnsi="Arial"/>
          <w:color w:val="000000"/>
          <w:spacing w:val="0"/>
          <w:sz w:val="21"/>
          <w:szCs w:val="21"/>
        </w:rPr>
        <w:t>GCB Bank</w:t>
      </w:r>
    </w:p>
    <w:p>
      <w:pPr>
        <w:pStyle w:val="Default"/>
        <w:numPr>
          <w:ilvl w:val="1"/>
          <w:numId w:val="2"/>
        </w:numPr>
        <w:spacing w:lineRule="atLeast" w:line="200" w:before="128" w:after="0"/>
        <w:jc w:val="left"/>
        <w:rPr>
          <w:sz w:val="21"/>
          <w:szCs w:val="21"/>
        </w:rPr>
      </w:pPr>
      <w:r>
        <w:rPr>
          <w:rFonts w:ascii="Arial" w:hAnsi="Arial"/>
          <w:color w:val="000000"/>
          <w:spacing w:val="0"/>
          <w:sz w:val="21"/>
          <w:szCs w:val="21"/>
        </w:rPr>
        <w:t>Express Pay</w:t>
      </w:r>
    </w:p>
    <w:p>
      <w:pPr>
        <w:pStyle w:val="Default"/>
        <w:numPr>
          <w:ilvl w:val="1"/>
          <w:numId w:val="2"/>
        </w:numPr>
        <w:spacing w:lineRule="atLeast" w:line="200" w:before="128" w:after="0"/>
        <w:jc w:val="left"/>
        <w:rPr>
          <w:sz w:val="21"/>
          <w:szCs w:val="21"/>
        </w:rPr>
      </w:pPr>
      <w:r>
        <w:rPr>
          <w:rFonts w:ascii="Arial" w:hAnsi="Arial"/>
          <w:color w:val="000000"/>
          <w:spacing w:val="0"/>
          <w:sz w:val="21"/>
          <w:szCs w:val="21"/>
        </w:rPr>
        <w:t>Zenith Bank</w:t>
      </w:r>
    </w:p>
    <w:p>
      <w:pPr>
        <w:pStyle w:val="Default"/>
        <w:spacing w:lineRule="atLeast" w:line="200" w:before="128" w:after="0"/>
        <w:jc w:val="left"/>
        <w:rPr>
          <w:sz w:val="21"/>
          <w:szCs w:val="21"/>
        </w:rPr>
      </w:pPr>
      <w:r>
        <w:rPr>
          <w:rFonts w:ascii="Arial" w:hAnsi="Arial"/>
          <w:color w:val="000000"/>
          <w:spacing w:val="0"/>
          <w:sz w:val="21"/>
          <w:szCs w:val="21"/>
        </w:rPr>
        <w:t>Currently, we are using only the Expresspay channel to make payments for the Policy transaction whilst we awaiting permission to train LiSAG Secretarit staff on the Bank integration so as we open up these channells to all members.</w:t>
      </w:r>
    </w:p>
    <w:p>
      <w:pPr>
        <w:pStyle w:val="Default"/>
        <w:spacing w:lineRule="atLeast" w:line="200" w:before="128" w:after="0"/>
        <w:jc w:val="left"/>
        <w:rPr>
          <w:sz w:val="21"/>
          <w:szCs w:val="21"/>
        </w:rPr>
      </w:pPr>
      <w:r>
        <w:rPr>
          <w:sz w:val="21"/>
          <w:szCs w:val="21"/>
        </w:rPr>
      </w:r>
    </w:p>
    <w:p>
      <w:pPr>
        <w:pStyle w:val="Default"/>
        <w:spacing w:lineRule="atLeast" w:line="200" w:before="128" w:after="0"/>
        <w:jc w:val="left"/>
        <w:rPr>
          <w:sz w:val="21"/>
          <w:szCs w:val="21"/>
        </w:rPr>
      </w:pPr>
      <w:r>
        <w:rPr>
          <w:rFonts w:ascii="Arial" w:hAnsi="Arial"/>
          <w:b/>
          <w:bCs/>
          <w:color w:val="000000"/>
          <w:spacing w:val="0"/>
          <w:sz w:val="21"/>
          <w:szCs w:val="21"/>
        </w:rPr>
        <w:t>Training</w:t>
      </w:r>
    </w:p>
    <w:p>
      <w:pPr>
        <w:pStyle w:val="Default"/>
        <w:spacing w:lineRule="atLeast" w:line="200" w:before="128" w:after="0"/>
        <w:jc w:val="left"/>
        <w:rPr>
          <w:sz w:val="21"/>
          <w:szCs w:val="21"/>
        </w:rPr>
      </w:pPr>
      <w:r>
        <w:rPr>
          <w:rFonts w:ascii="Arial" w:hAnsi="Arial"/>
          <w:color w:val="000000"/>
          <w:spacing w:val="0"/>
          <w:sz w:val="21"/>
          <w:szCs w:val="21"/>
        </w:rPr>
        <w:t xml:space="preserve">Short Videos have been created to assist members to use the various services that have been activated, some members have also received physical one-on-one training as well. </w:t>
      </w:r>
    </w:p>
    <w:p>
      <w:pPr>
        <w:pStyle w:val="Default"/>
        <w:spacing w:lineRule="atLeast" w:line="200" w:before="128" w:after="0"/>
        <w:jc w:val="left"/>
        <w:rPr>
          <w:sz w:val="21"/>
          <w:szCs w:val="21"/>
        </w:rPr>
      </w:pPr>
      <w:r>
        <w:rPr>
          <w:rFonts w:ascii="Arial" w:hAnsi="Arial"/>
          <w:color w:val="000000"/>
          <w:spacing w:val="0"/>
          <w:sz w:val="21"/>
          <w:szCs w:val="21"/>
        </w:rPr>
        <w:t>We intend to organize a general training session both physical and virtual to train all members with at least one of their agent who is knowledgeable in Information Technology in the next two weeks after we complete end-to-end testing with the CSAU of the Lands Commission on the Digital Plan Approval submission.</w:t>
      </w:r>
    </w:p>
    <w:p>
      <w:pPr>
        <w:pStyle w:val="Default"/>
        <w:spacing w:lineRule="atLeast" w:line="200" w:before="128" w:after="0"/>
        <w:jc w:val="left"/>
        <w:rPr>
          <w:sz w:val="21"/>
          <w:szCs w:val="21"/>
        </w:rPr>
      </w:pPr>
      <w:r>
        <w:rPr>
          <w:rFonts w:ascii="Arial" w:hAnsi="Arial"/>
          <w:color w:val="000000"/>
          <w:spacing w:val="0"/>
          <w:sz w:val="21"/>
          <w:szCs w:val="21"/>
        </w:rPr>
        <w:t>Maintenance and Support</w:t>
      </w:r>
    </w:p>
    <w:p>
      <w:pPr>
        <w:pStyle w:val="Default"/>
        <w:spacing w:lineRule="atLeast" w:line="200" w:before="128" w:after="0"/>
        <w:jc w:val="left"/>
        <w:rPr>
          <w:sz w:val="21"/>
          <w:szCs w:val="21"/>
        </w:rPr>
      </w:pPr>
      <w:r>
        <w:rPr>
          <w:rFonts w:ascii="Arial" w:hAnsi="Arial"/>
          <w:color w:val="000000"/>
          <w:spacing w:val="0"/>
          <w:sz w:val="21"/>
          <w:szCs w:val="21"/>
        </w:rPr>
        <w:t>We currently providing maintenance to the system to keep it continuously running whilst we provide day to day support  to members having challenges.</w:t>
      </w:r>
    </w:p>
    <w:p>
      <w:pPr>
        <w:pStyle w:val="Default"/>
        <w:spacing w:lineRule="atLeast" w:line="200" w:before="128" w:after="0"/>
        <w:jc w:val="left"/>
        <w:rPr>
          <w:sz w:val="21"/>
          <w:szCs w:val="21"/>
        </w:rPr>
      </w:pPr>
      <w:r>
        <w:rPr>
          <w:sz w:val="21"/>
          <w:szCs w:val="21"/>
        </w:rPr>
      </w:r>
    </w:p>
    <w:p>
      <w:pPr>
        <w:pStyle w:val="Default"/>
        <w:spacing w:lineRule="atLeast" w:line="200" w:before="128" w:after="0"/>
        <w:jc w:val="left"/>
        <w:rPr>
          <w:sz w:val="21"/>
          <w:szCs w:val="21"/>
        </w:rPr>
      </w:pPr>
      <w:r>
        <w:rPr>
          <w:sz w:val="21"/>
          <w:szCs w:val="21"/>
        </w:rPr>
      </w:r>
    </w:p>
    <w:p>
      <w:pPr>
        <w:pStyle w:val="Default"/>
        <w:spacing w:lineRule="atLeast" w:line="200" w:before="128" w:after="0"/>
        <w:jc w:val="left"/>
        <w:rPr>
          <w:sz w:val="21"/>
          <w:szCs w:val="21"/>
        </w:rPr>
      </w:pPr>
      <w:r>
        <w:rPr>
          <w:rFonts w:ascii="Arial" w:hAnsi="Arial"/>
          <w:b/>
          <w:bCs/>
          <w:color w:val="000000"/>
          <w:spacing w:val="0"/>
          <w:sz w:val="21"/>
          <w:szCs w:val="21"/>
        </w:rPr>
        <w:t>STATISTICS on usage</w:t>
      </w:r>
    </w:p>
    <w:p>
      <w:pPr>
        <w:pStyle w:val="Default"/>
        <w:spacing w:lineRule="atLeast" w:line="200" w:before="128" w:after="0"/>
        <w:jc w:val="left"/>
        <w:rPr>
          <w:sz w:val="21"/>
          <w:szCs w:val="21"/>
        </w:rPr>
      </w:pPr>
      <w:r>
        <w:rPr>
          <w:rFonts w:ascii="Arial" w:hAnsi="Arial"/>
          <w:color w:val="000000"/>
          <w:spacing w:val="0"/>
          <w:sz w:val="21"/>
          <w:szCs w:val="21"/>
        </w:rPr>
        <w:t>The Statistics on usage is stated below:</w:t>
      </w:r>
    </w:p>
    <w:p>
      <w:pPr>
        <w:pStyle w:val="Default"/>
        <w:spacing w:lineRule="atLeast" w:line="200" w:before="128" w:after="0"/>
        <w:jc w:val="left"/>
        <w:rPr>
          <w:sz w:val="21"/>
          <w:szCs w:val="21"/>
        </w:rPr>
      </w:pPr>
      <w:r>
        <w:rPr>
          <w:sz w:val="21"/>
          <w:szCs w:val="21"/>
        </w:rPr>
        <w:t>successful transaction = 338</w:t>
      </w:r>
    </w:p>
    <w:p>
      <w:pPr>
        <w:pStyle w:val="Default"/>
        <w:spacing w:lineRule="atLeast" w:line="200" w:before="128" w:after="0"/>
        <w:jc w:val="left"/>
        <w:rPr>
          <w:sz w:val="21"/>
          <w:szCs w:val="21"/>
        </w:rPr>
      </w:pPr>
      <w:r>
        <w:rPr>
          <w:sz w:val="21"/>
          <w:szCs w:val="21"/>
        </w:rPr>
        <w:t>Total transaction amount = GhC4801.08000000001;</w:t>
      </w:r>
    </w:p>
    <w:p>
      <w:pPr>
        <w:pStyle w:val="Default"/>
        <w:spacing w:lineRule="atLeast" w:line="200" w:before="128" w:after="0"/>
        <w:jc w:val="left"/>
        <w:rPr>
          <w:sz w:val="21"/>
          <w:szCs w:val="21"/>
        </w:rPr>
      </w:pPr>
      <w:r>
        <w:rPr>
          <w:sz w:val="21"/>
          <w:szCs w:val="21"/>
        </w:rPr>
      </w:r>
    </w:p>
    <w:p>
      <w:pPr>
        <w:pStyle w:val="Default"/>
        <w:spacing w:lineRule="atLeast" w:line="200" w:before="128" w:after="0"/>
        <w:jc w:val="left"/>
        <w:rPr>
          <w:sz w:val="21"/>
          <w:szCs w:val="21"/>
        </w:rPr>
      </w:pPr>
      <w:r>
        <w:rPr>
          <w:rFonts w:ascii="Arial" w:hAnsi="Arial"/>
          <w:b/>
          <w:bCs/>
          <w:color w:val="000000"/>
          <w:spacing w:val="0"/>
          <w:sz w:val="21"/>
          <w:szCs w:val="21"/>
        </w:rPr>
        <w:t>Other activities of the IT Committee</w:t>
      </w:r>
    </w:p>
    <w:p>
      <w:pPr>
        <w:pStyle w:val="Default"/>
        <w:spacing w:lineRule="atLeast" w:line="200" w:before="128" w:after="0"/>
        <w:jc w:val="left"/>
        <w:rPr>
          <w:sz w:val="21"/>
          <w:szCs w:val="21"/>
        </w:rPr>
      </w:pPr>
      <w:r>
        <w:rPr>
          <w:rFonts w:ascii="Arial" w:hAnsi="Arial"/>
          <w:color w:val="000000"/>
          <w:spacing w:val="0"/>
          <w:sz w:val="21"/>
          <w:szCs w:val="21"/>
        </w:rPr>
        <w:t>Provided the platform for the Constitution Review</w:t>
      </w:r>
    </w:p>
    <w:p>
      <w:pPr>
        <w:pStyle w:val="Default"/>
        <w:spacing w:lineRule="atLeast" w:line="200" w:before="128" w:after="0"/>
        <w:jc w:val="left"/>
        <w:rPr>
          <w:sz w:val="21"/>
          <w:szCs w:val="21"/>
        </w:rPr>
      </w:pPr>
      <w:r>
        <w:rPr>
          <w:rFonts w:ascii="Arial" w:hAnsi="Arial"/>
          <w:color w:val="000000"/>
          <w:spacing w:val="0"/>
          <w:sz w:val="21"/>
          <w:szCs w:val="21"/>
        </w:rPr>
        <w:t>Support during the LiSAG AGM</w:t>
      </w:r>
    </w:p>
    <w:p>
      <w:pPr>
        <w:pStyle w:val="Default"/>
        <w:spacing w:lineRule="atLeast" w:line="200" w:before="128" w:after="0"/>
        <w:jc w:val="left"/>
        <w:rPr>
          <w:sz w:val="21"/>
          <w:szCs w:val="21"/>
        </w:rPr>
      </w:pPr>
      <w:r>
        <w:rPr>
          <w:rFonts w:ascii="Arial" w:hAnsi="Arial"/>
          <w:color w:val="000000"/>
          <w:spacing w:val="0"/>
          <w:sz w:val="21"/>
          <w:szCs w:val="21"/>
        </w:rPr>
        <w:t>Support for Elections Committee</w:t>
      </w:r>
    </w:p>
    <w:p>
      <w:pPr>
        <w:pStyle w:val="Default"/>
        <w:spacing w:lineRule="atLeast" w:line="200" w:before="128" w:after="0"/>
        <w:jc w:val="left"/>
        <w:rPr>
          <w:sz w:val="21"/>
          <w:szCs w:val="21"/>
        </w:rPr>
      </w:pPr>
      <w:r>
        <w:rPr/>
      </w:r>
    </w:p>
    <w:p>
      <w:pPr>
        <w:pStyle w:val="Default"/>
        <w:spacing w:lineRule="atLeast" w:line="200" w:before="128" w:after="0"/>
        <w:jc w:val="left"/>
        <w:rPr>
          <w:b/>
          <w:b/>
          <w:bCs/>
        </w:rPr>
      </w:pPr>
      <w:r>
        <w:rPr>
          <w:rFonts w:ascii="Arial" w:hAnsi="Arial"/>
          <w:b/>
          <w:bCs/>
          <w:color w:val="000000"/>
          <w:spacing w:val="0"/>
          <w:sz w:val="21"/>
          <w:szCs w:val="21"/>
        </w:rPr>
        <w:t>Request for Funds</w:t>
      </w:r>
    </w:p>
    <w:p>
      <w:pPr>
        <w:pStyle w:val="Default"/>
        <w:spacing w:lineRule="atLeast" w:line="200" w:before="128" w:after="0"/>
        <w:jc w:val="left"/>
        <w:rPr>
          <w:sz w:val="21"/>
          <w:szCs w:val="21"/>
        </w:rPr>
      </w:pPr>
      <w:r>
        <w:rPr>
          <w:sz w:val="21"/>
          <w:szCs w:val="21"/>
        </w:rPr>
        <w:t>The Consultant requests part payment for the services rendered to pay his staff and keep the platform running.</w:t>
      </w:r>
    </w:p>
    <w:p>
      <w:pPr>
        <w:pStyle w:val="Default"/>
        <w:spacing w:lineRule="atLeast" w:line="200" w:before="128" w:after="0"/>
        <w:jc w:val="left"/>
        <w:rPr>
          <w:sz w:val="21"/>
          <w:szCs w:val="21"/>
        </w:rPr>
      </w:pPr>
      <w:r>
        <w:rPr>
          <w:sz w:val="21"/>
          <w:szCs w:val="21"/>
        </w:rPr>
      </w:r>
    </w:p>
    <w:p>
      <w:pPr>
        <w:pStyle w:val="Default"/>
        <w:spacing w:lineRule="atLeast" w:line="200" w:before="128" w:after="0"/>
        <w:jc w:val="left"/>
        <w:rPr>
          <w:sz w:val="21"/>
          <w:szCs w:val="21"/>
        </w:rPr>
      </w:pPr>
      <w:r>
        <w:rPr>
          <w:sz w:val="21"/>
          <w:szCs w:val="21"/>
        </w:rPr>
      </w:r>
    </w:p>
    <w:p>
      <w:pPr>
        <w:pStyle w:val="Default"/>
        <w:spacing w:lineRule="atLeast" w:line="200" w:before="128" w:after="0"/>
        <w:jc w:val="left"/>
        <w:rPr>
          <w:sz w:val="21"/>
          <w:szCs w:val="21"/>
        </w:rPr>
      </w:pPr>
      <w:r>
        <w:rPr>
          <w:rFonts w:ascii="Arial" w:hAnsi="Arial"/>
          <w:color w:val="000000"/>
          <w:spacing w:val="0"/>
          <w:sz w:val="21"/>
          <w:szCs w:val="21"/>
        </w:rPr>
        <w:t>By IT Committee Chair</w:t>
      </w:r>
    </w:p>
    <w:p>
      <w:pPr>
        <w:pStyle w:val="Default"/>
        <w:spacing w:lineRule="atLeast" w:line="200" w:before="128" w:after="0"/>
        <w:jc w:val="left"/>
        <w:rPr>
          <w:sz w:val="21"/>
          <w:szCs w:val="21"/>
        </w:rPr>
      </w:pPr>
      <w:r>
        <w:rPr>
          <w:rFonts w:ascii="Arial" w:hAnsi="Arial"/>
          <w:color w:val="000000"/>
          <w:spacing w:val="0"/>
          <w:sz w:val="21"/>
          <w:szCs w:val="21"/>
        </w:rPr>
        <w:t>Michael Nyoagbe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ohit Devanagari">
    <w:charset w:val="01"/>
    <w:family w:val="roman"/>
    <w:pitch w:val="variable"/>
  </w:font>
  <w:font w:name="Arial">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name w:val="Default"/>
    <w:qFormat/>
    <w:pPr>
      <w:widowControl/>
      <w:suppressAutoHyphens w:val="true"/>
      <w:bidi w:val="0"/>
      <w:spacing w:lineRule="atLeast" w:line="200" w:before="0" w:after="0"/>
      <w:jc w:val="left"/>
    </w:pPr>
    <w:rPr>
      <w:rFonts w:ascii="Lohit Devanagari" w:hAnsi="Lohit Devanagari" w:eastAsia="DejaVu Sans" w:cs="Noto Sans"/>
      <w:color w:val="auto"/>
      <w:kern w:val="2"/>
      <w:sz w:val="36"/>
      <w:szCs w:val="24"/>
      <w:u w:val="none"/>
      <w:lang w:val="en-GB"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LibreOffice/7.0.5.2$Linux_X86_64 LibreOffice_project/00$Build-2</Application>
  <AppVersion>15.0000</AppVersion>
  <Pages>2</Pages>
  <Words>331</Words>
  <Characters>1792</Characters>
  <CharactersWithSpaces>2075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2021-05-25T15:06:38Z</dcterms:created>
  <dc:creator/>
  <dc:description/>
  <dc:language>en-US</dc:language>
  <cp:lastModifiedBy/>
  <dcterms:modified xsi:type="dcterms:W3CDTF">2021-05-26T09:16:11Z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